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NewtonCSanPin-Regular" w:hAnsi="Times New Roman" w:cs="Times New Roman"/>
          <w:b/>
          <w:sz w:val="32"/>
          <w:szCs w:val="28"/>
        </w:rPr>
      </w:pPr>
      <w:bookmarkStart w:id="0" w:name="_GoBack"/>
      <w:r w:rsidRPr="007C4143">
        <w:rPr>
          <w:rFonts w:ascii="Times New Roman" w:eastAsia="NewtonCSanPin-Regular" w:hAnsi="Times New Roman" w:cs="Times New Roman"/>
          <w:b/>
          <w:sz w:val="32"/>
          <w:szCs w:val="28"/>
        </w:rPr>
        <w:t>Аннотация</w:t>
      </w:r>
    </w:p>
    <w:p w:rsidR="00A7373F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NewtonCSanPin-Regular" w:hAnsi="Times New Roman" w:cs="Times New Roman"/>
          <w:b/>
          <w:sz w:val="32"/>
          <w:szCs w:val="28"/>
        </w:rPr>
      </w:pPr>
      <w:r w:rsidRPr="007C4143">
        <w:rPr>
          <w:rFonts w:ascii="Times New Roman" w:eastAsia="NewtonCSanPin-Regular" w:hAnsi="Times New Roman" w:cs="Times New Roman"/>
          <w:b/>
          <w:sz w:val="32"/>
          <w:szCs w:val="28"/>
        </w:rPr>
        <w:t>к основной образовательной программе начального общего образования</w:t>
      </w:r>
      <w:r w:rsidR="00A7373F" w:rsidRPr="007C4143">
        <w:rPr>
          <w:rFonts w:ascii="Times New Roman" w:eastAsia="NewtonCSanPin-Regular" w:hAnsi="Times New Roman" w:cs="Times New Roman"/>
          <w:b/>
          <w:sz w:val="32"/>
          <w:szCs w:val="28"/>
        </w:rPr>
        <w:t xml:space="preserve"> </w:t>
      </w:r>
      <w:r w:rsidR="00A7373F" w:rsidRPr="007C4143">
        <w:rPr>
          <w:rFonts w:ascii="Times New Roman" w:hAnsi="Times New Roman" w:cs="Times New Roman"/>
          <w:b/>
          <w:sz w:val="32"/>
          <w:szCs w:val="28"/>
        </w:rPr>
        <w:t xml:space="preserve">МБОУ «Средняя общеобразовательная школа» </w:t>
      </w:r>
      <w:proofErr w:type="spellStart"/>
      <w:r w:rsidR="00A7373F" w:rsidRPr="007C4143">
        <w:rPr>
          <w:rFonts w:ascii="Times New Roman" w:hAnsi="Times New Roman" w:cs="Times New Roman"/>
          <w:b/>
          <w:sz w:val="32"/>
          <w:szCs w:val="28"/>
        </w:rPr>
        <w:t>пст</w:t>
      </w:r>
      <w:proofErr w:type="spellEnd"/>
      <w:r w:rsidR="00A7373F" w:rsidRPr="007C4143">
        <w:rPr>
          <w:rFonts w:ascii="Times New Roman" w:hAnsi="Times New Roman" w:cs="Times New Roman"/>
          <w:b/>
          <w:sz w:val="32"/>
          <w:szCs w:val="28"/>
        </w:rPr>
        <w:t xml:space="preserve">. </w:t>
      </w:r>
      <w:proofErr w:type="spellStart"/>
      <w:r w:rsidR="00A7373F" w:rsidRPr="007C4143">
        <w:rPr>
          <w:rFonts w:ascii="Times New Roman" w:hAnsi="Times New Roman" w:cs="Times New Roman"/>
          <w:b/>
          <w:sz w:val="32"/>
          <w:szCs w:val="28"/>
        </w:rPr>
        <w:t>Визиндор</w:t>
      </w:r>
      <w:proofErr w:type="spellEnd"/>
    </w:p>
    <w:bookmarkEnd w:id="0"/>
    <w:p w:rsidR="00A7373F" w:rsidRPr="007C4143" w:rsidRDefault="00A7373F" w:rsidP="007C41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Основная образовательная программа начального общего образования МБОУ «Средняя общеобразовательная школа»  </w:t>
      </w:r>
      <w:proofErr w:type="spellStart"/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пст</w:t>
      </w:r>
      <w:proofErr w:type="spellEnd"/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. </w:t>
      </w:r>
      <w:proofErr w:type="spellStart"/>
      <w:proofErr w:type="gramStart"/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Визиндор</w:t>
      </w:r>
      <w:proofErr w:type="spellEnd"/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</w:t>
      </w:r>
      <w:hyperlink r:id="rId6" w:history="1">
        <w:r w:rsidRPr="007C4143">
          <w:rPr>
            <w:rFonts w:ascii="Times New Roman" w:eastAsia="Arial Unicode MS" w:hAnsi="Times New Roman" w:cs="Times New Roman"/>
            <w:bCs/>
            <w:kern w:val="1"/>
            <w:sz w:val="28"/>
            <w:szCs w:val="24"/>
          </w:rPr>
          <w:t xml:space="preserve"> Министерства образования и науки Российской Федерации от 06.10.2009 года № 373,</w:t>
        </w:r>
      </w:hyperlink>
      <w:r w:rsidRPr="007C4143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</w:t>
      </w:r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Приказов </w:t>
      </w:r>
      <w:proofErr w:type="spellStart"/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Минобрнауки</w:t>
      </w:r>
      <w:proofErr w:type="spellEnd"/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 России от 26.11.2010 N 1241,от 22.09.2011 N 2357, от 18.12.2012 N 1060, от 29.12.2014 N 1643, от 18.05.2015 N 507,  </w:t>
      </w:r>
      <w:r w:rsidRPr="007C4143">
        <w:rPr>
          <w:rFonts w:ascii="Times New Roman" w:eastAsia="Arial Unicode MS" w:hAnsi="Times New Roman" w:cs="Times New Roman"/>
          <w:kern w:val="1"/>
          <w:sz w:val="28"/>
          <w:szCs w:val="24"/>
        </w:rPr>
        <w:t>от 31.12.2015г. № 1576</w:t>
      </w:r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 «О внесении изменений в Федеральный государственный образовательный стандарт</w:t>
      </w:r>
      <w:proofErr w:type="gramEnd"/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 начального общего образования». </w:t>
      </w:r>
    </w:p>
    <w:p w:rsidR="00A7373F" w:rsidRPr="007C4143" w:rsidRDefault="00A7373F" w:rsidP="007C41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Структура программы определена в соответствии с требованиями Федерального государственного образовательного стандарта. </w:t>
      </w:r>
    </w:p>
    <w:p w:rsidR="00A7373F" w:rsidRPr="007C4143" w:rsidRDefault="00A7373F" w:rsidP="007C41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7C4143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В программу внесены поправки в соответствии с Федеральным законом №273–ФЗ от 29.12.2012 «Об образовании в Российской Федерации» в 2014 году, Примерной основной образовательной 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в 2015 году.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ООП НОО соответствует основным принципам государственной политики РФ в области образования, изложенным в Законе «Об образовании в РФ»: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-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-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- 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- обеспечение самоопределения личности, создание условий для её самореализации, творческого развития;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- формирование у обучающегося адекватной современному уровню знаний и ступени обучения картины мира;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-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lastRenderedPageBreak/>
        <w:t>Основная образовательная программа начального общего образования определяет цель, задачи, планируемые результаты, содержание и организацию образовательного процесса на уровне начального общего образования группируется в три основных  раздела: целевой, содержательный и организационный.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b/>
          <w:bCs/>
          <w:sz w:val="28"/>
          <w:szCs w:val="24"/>
        </w:rPr>
        <w:t xml:space="preserve">Целевой </w:t>
      </w:r>
      <w:r w:rsidRPr="007C4143">
        <w:rPr>
          <w:rFonts w:ascii="Times New Roman" w:eastAsia="NewtonCSanPin-Regular" w:hAnsi="Times New Roman" w:cs="Times New Roman"/>
          <w:sz w:val="28"/>
          <w:szCs w:val="24"/>
        </w:rPr>
        <w:t>раздел определяет общее назначение, цели, задачи и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Целевой раздел включает: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 пояснительную записку;</w:t>
      </w:r>
    </w:p>
    <w:p w:rsidR="00F5606A" w:rsidRPr="007C4143" w:rsidRDefault="00B848E1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bCs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•планируемые результаты освоения </w:t>
      </w:r>
      <w:proofErr w:type="gramStart"/>
      <w:r w:rsidRPr="007C4143">
        <w:rPr>
          <w:rFonts w:ascii="Times New Roman" w:eastAsia="NewtonCSanPin-Regular" w:hAnsi="Times New Roman" w:cs="Times New Roman"/>
          <w:sz w:val="28"/>
          <w:szCs w:val="24"/>
        </w:rPr>
        <w:t>обучающимися</w:t>
      </w:r>
      <w:proofErr w:type="gramEnd"/>
      <w:r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 основной образовательной программы начального общего образования</w:t>
      </w:r>
      <w:r w:rsidR="00F5606A" w:rsidRPr="007C4143">
        <w:rPr>
          <w:rFonts w:ascii="Times New Roman" w:eastAsia="NewtonCSanPin-Regular" w:hAnsi="Times New Roman" w:cs="Times New Roman"/>
          <w:sz w:val="28"/>
          <w:szCs w:val="24"/>
        </w:rPr>
        <w:t>, что включает в себя формирование универсальных учебных действий, чтение, работа с текстом, формирование ИКТ-компетентности обучающихся</w:t>
      </w:r>
      <w:r w:rsidR="00BC5D21"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, </w:t>
      </w:r>
      <w:r w:rsidR="00F5606A" w:rsidRPr="007C4143">
        <w:rPr>
          <w:rFonts w:ascii="Times New Roman" w:eastAsia="NewtonCSanPin-Regular" w:hAnsi="Times New Roman" w:cs="Times New Roman"/>
          <w:bCs/>
          <w:sz w:val="28"/>
          <w:szCs w:val="24"/>
        </w:rPr>
        <w:t>планируемые результаты и содержание образовательной областей</w:t>
      </w:r>
      <w:r w:rsidR="00BC5D21" w:rsidRPr="007C4143">
        <w:rPr>
          <w:rFonts w:ascii="Times New Roman" w:eastAsia="NewtonCSanPin-Regular" w:hAnsi="Times New Roman" w:cs="Times New Roman"/>
          <w:bCs/>
          <w:sz w:val="28"/>
          <w:szCs w:val="24"/>
        </w:rPr>
        <w:t>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•систему оценки достижения планируемых результатов освоения основной образовательной программы</w:t>
      </w:r>
      <w:r w:rsidR="004B6598" w:rsidRPr="007C4143">
        <w:rPr>
          <w:rFonts w:ascii="Times New Roman" w:eastAsia="NewtonCSanPin-Regular" w:hAnsi="Times New Roman" w:cs="Times New Roman"/>
          <w:sz w:val="28"/>
          <w:szCs w:val="24"/>
        </w:rPr>
        <w:t>, что включает в себя общие положения, портфель достижений как инструмент оценки динамики индивидуальных образовательных достижений, итоговую оценку выпускника и ее использование.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b/>
          <w:bCs/>
          <w:sz w:val="28"/>
          <w:szCs w:val="24"/>
        </w:rPr>
        <w:t xml:space="preserve">Содержательный </w:t>
      </w:r>
      <w:r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7C4143">
        <w:rPr>
          <w:rFonts w:ascii="Times New Roman" w:eastAsia="NewtonCSanPin-Regular" w:hAnsi="Times New Roman" w:cs="Times New Roman"/>
          <w:sz w:val="28"/>
          <w:szCs w:val="24"/>
        </w:rPr>
        <w:t>метапредметных</w:t>
      </w:r>
      <w:proofErr w:type="spellEnd"/>
      <w:r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 результатов, в том числе:</w:t>
      </w:r>
    </w:p>
    <w:p w:rsidR="00201ED9" w:rsidRPr="007C4143" w:rsidRDefault="00B848E1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 программу формирования у</w:t>
      </w:r>
      <w:r w:rsidR="00201ED9"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ниверсальных учебных действий </w:t>
      </w:r>
      <w:r w:rsidRPr="007C4143">
        <w:rPr>
          <w:rFonts w:ascii="Times New Roman" w:eastAsia="NewtonCSanPin-Regular" w:hAnsi="Times New Roman" w:cs="Times New Roman"/>
          <w:sz w:val="28"/>
          <w:szCs w:val="24"/>
        </w:rPr>
        <w:t>обучающихся;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 программы отдельных учебных предметов, курсов;</w:t>
      </w:r>
    </w:p>
    <w:p w:rsidR="00B848E1" w:rsidRPr="007C4143" w:rsidRDefault="00C418CC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</w:t>
      </w:r>
      <w:r w:rsidR="00B848E1" w:rsidRPr="007C4143">
        <w:rPr>
          <w:rFonts w:ascii="Times New Roman" w:eastAsia="NewtonCSanPin-Regular" w:hAnsi="Times New Roman" w:cs="Times New Roman"/>
          <w:sz w:val="28"/>
          <w:szCs w:val="24"/>
        </w:rPr>
        <w:t>программу духовно-нравственного</w:t>
      </w:r>
      <w:r w:rsidR="00201ED9"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 воспитания</w:t>
      </w:r>
      <w:r w:rsidRPr="007C4143">
        <w:rPr>
          <w:rFonts w:ascii="Times New Roman" w:eastAsia="NewtonCSanPin-Regular" w:hAnsi="Times New Roman" w:cs="Times New Roman"/>
          <w:sz w:val="28"/>
          <w:szCs w:val="24"/>
        </w:rPr>
        <w:t>,</w:t>
      </w:r>
      <w:r w:rsidR="00B848E1"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 развития</w:t>
      </w:r>
      <w:r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 учащихся при получении начального общего образования</w:t>
      </w:r>
      <w:r w:rsidR="00B848E1" w:rsidRPr="007C4143">
        <w:rPr>
          <w:rFonts w:ascii="Times New Roman" w:eastAsia="NewtonCSanPin-Regular" w:hAnsi="Times New Roman" w:cs="Times New Roman"/>
          <w:sz w:val="28"/>
          <w:szCs w:val="24"/>
        </w:rPr>
        <w:t>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 программу коррекционной работы.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b/>
          <w:bCs/>
          <w:sz w:val="28"/>
          <w:szCs w:val="24"/>
        </w:rPr>
        <w:t xml:space="preserve">Организационный </w:t>
      </w:r>
      <w:r w:rsidRPr="007C4143">
        <w:rPr>
          <w:rFonts w:ascii="Times New Roman" w:eastAsia="NewtonCSanPin-Regular" w:hAnsi="Times New Roman" w:cs="Times New Roman"/>
          <w:sz w:val="28"/>
          <w:szCs w:val="24"/>
        </w:rPr>
        <w:t>раздел определяет общие рамки организации образовательной</w:t>
      </w:r>
      <w:r w:rsidR="00C418CC" w:rsidRPr="007C4143">
        <w:rPr>
          <w:rFonts w:ascii="Times New Roman" w:eastAsia="NewtonCSanPin-Regular" w:hAnsi="Times New Roman" w:cs="Times New Roman"/>
          <w:sz w:val="28"/>
          <w:szCs w:val="24"/>
        </w:rPr>
        <w:t xml:space="preserve"> </w:t>
      </w:r>
      <w:r w:rsidRPr="007C4143">
        <w:rPr>
          <w:rFonts w:ascii="Times New Roman" w:eastAsia="NewtonCSanPin-Regular" w:hAnsi="Times New Roman" w:cs="Times New Roman"/>
          <w:sz w:val="28"/>
          <w:szCs w:val="24"/>
        </w:rPr>
        <w:t>деятельности, а также механизмы реализации компонентов  основной образовательной программы.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Организационный раздел включает: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 учебный план начального общего образования;</w:t>
      </w:r>
    </w:p>
    <w:p w:rsidR="00B848E1" w:rsidRPr="007C4143" w:rsidRDefault="00B848E1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 план  внеурочной деятельности;</w:t>
      </w:r>
    </w:p>
    <w:p w:rsidR="001C17EA" w:rsidRPr="007C4143" w:rsidRDefault="00B848E1" w:rsidP="007C4143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 календарный учебный график;</w:t>
      </w:r>
    </w:p>
    <w:p w:rsidR="00B848E1" w:rsidRPr="007C4143" w:rsidRDefault="001C17EA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  <w:r w:rsidRPr="007C4143">
        <w:rPr>
          <w:rFonts w:ascii="Times New Roman" w:eastAsia="NewtonCSanPin-Regular" w:hAnsi="Times New Roman" w:cs="Times New Roman"/>
          <w:sz w:val="28"/>
          <w:szCs w:val="24"/>
        </w:rPr>
        <w:t>•</w:t>
      </w:r>
      <w:r w:rsidR="00B848E1" w:rsidRPr="007C4143">
        <w:rPr>
          <w:rFonts w:ascii="Times New Roman" w:eastAsia="NewtonCSanPin-Regular" w:hAnsi="Times New Roman" w:cs="Times New Roman"/>
          <w:sz w:val="28"/>
          <w:szCs w:val="24"/>
        </w:rPr>
        <w:t>систему условий реализации основной образовательной программы в соответствии с требованиями ФГОС НОО.</w:t>
      </w:r>
    </w:p>
    <w:p w:rsidR="001C17EA" w:rsidRPr="007C4143" w:rsidRDefault="001C17EA" w:rsidP="007C41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143">
        <w:rPr>
          <w:rFonts w:ascii="Times New Roman" w:eastAsia="Times New Roman" w:hAnsi="Times New Roman" w:cs="Times New Roman"/>
          <w:sz w:val="28"/>
          <w:szCs w:val="24"/>
        </w:rPr>
        <w:lastRenderedPageBreak/>
        <w:t>Описание имеющихся условий: кадровых, психолого-педагогических, финансовых, материально-технических, а также учебно-методического  и  информационного обеспечения.</w:t>
      </w:r>
    </w:p>
    <w:p w:rsidR="001C17EA" w:rsidRPr="007C4143" w:rsidRDefault="001C17EA" w:rsidP="007C4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 w:rsidRPr="007C4143">
        <w:rPr>
          <w:rFonts w:ascii="Times New Roman" w:eastAsia="Times New Roman" w:hAnsi="Times New Roman" w:cs="Times New Roman"/>
          <w:bCs/>
          <w:sz w:val="28"/>
          <w:szCs w:val="24"/>
        </w:rPr>
        <w:t>Психолого</w:t>
      </w:r>
      <w:proofErr w:type="spellEnd"/>
      <w:r w:rsidRPr="007C4143">
        <w:rPr>
          <w:rFonts w:ascii="Times New Roman" w:eastAsia="Times New Roman" w:hAnsi="Times New Roman" w:cs="Times New Roman"/>
          <w:bCs/>
          <w:sz w:val="28"/>
          <w:szCs w:val="24"/>
        </w:rPr>
        <w:t>–педагогические условия реализации основной образовательной программы начального общего образования.</w:t>
      </w:r>
    </w:p>
    <w:p w:rsidR="001C17EA" w:rsidRPr="007C4143" w:rsidRDefault="001C17EA" w:rsidP="007C414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143">
        <w:rPr>
          <w:rFonts w:ascii="Times New Roman" w:eastAsia="Times New Roman" w:hAnsi="Times New Roman" w:cs="Times New Roman"/>
          <w:sz w:val="28"/>
          <w:szCs w:val="24"/>
        </w:rPr>
        <w:t>Финансовые условия  реализации основной образовательной программы начального общего образования.</w:t>
      </w:r>
    </w:p>
    <w:p w:rsidR="001C17EA" w:rsidRPr="007C4143" w:rsidRDefault="001C17EA" w:rsidP="007C4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143">
        <w:rPr>
          <w:rFonts w:ascii="Times New Roman" w:eastAsia="Times New Roman" w:hAnsi="Times New Roman" w:cs="Times New Roman"/>
          <w:sz w:val="28"/>
          <w:szCs w:val="24"/>
        </w:rPr>
        <w:t>Материально – технические условия реализации основной образовательной программы начального общего образования.</w:t>
      </w:r>
    </w:p>
    <w:p w:rsidR="001C17EA" w:rsidRPr="007C4143" w:rsidRDefault="001C17EA" w:rsidP="007C41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143">
        <w:rPr>
          <w:rFonts w:ascii="Times New Roman" w:eastAsia="Times New Roman" w:hAnsi="Times New Roman" w:cs="Times New Roman"/>
          <w:sz w:val="28"/>
          <w:szCs w:val="24"/>
        </w:rPr>
        <w:t>Использование современных информационных и коммуникационных технологий.</w:t>
      </w:r>
    </w:p>
    <w:p w:rsidR="001C17EA" w:rsidRPr="007C4143" w:rsidRDefault="001C17EA" w:rsidP="007C41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C4143">
        <w:rPr>
          <w:rFonts w:ascii="Times New Roman" w:eastAsia="Times New Roman" w:hAnsi="Times New Roman" w:cs="Times New Roman"/>
          <w:sz w:val="28"/>
          <w:szCs w:val="24"/>
        </w:rPr>
        <w:t>Учебно</w:t>
      </w:r>
      <w:proofErr w:type="spellEnd"/>
      <w:r w:rsidRPr="007C4143">
        <w:rPr>
          <w:rFonts w:ascii="Times New Roman" w:eastAsia="Times New Roman" w:hAnsi="Times New Roman" w:cs="Times New Roman"/>
          <w:sz w:val="28"/>
          <w:szCs w:val="24"/>
        </w:rPr>
        <w:t xml:space="preserve"> – методическое  и информационное  обеспечение реализации основной образовательной программы начального общего образования.</w:t>
      </w:r>
    </w:p>
    <w:p w:rsidR="001C17EA" w:rsidRPr="007C4143" w:rsidRDefault="001C17EA" w:rsidP="007C41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143">
        <w:rPr>
          <w:rFonts w:ascii="Times New Roman" w:eastAsia="Times New Roman" w:hAnsi="Times New Roman" w:cs="Times New Roman"/>
          <w:sz w:val="28"/>
          <w:szCs w:val="24"/>
        </w:rPr>
        <w:t>Механизмы достижения целевых ориентиров в системе условий</w:t>
      </w:r>
    </w:p>
    <w:p w:rsidR="001C17EA" w:rsidRPr="007C4143" w:rsidRDefault="001C17EA" w:rsidP="007C41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143">
        <w:rPr>
          <w:rFonts w:ascii="Times New Roman" w:eastAsia="Times New Roman" w:hAnsi="Times New Roman" w:cs="Times New Roman"/>
          <w:sz w:val="28"/>
          <w:szCs w:val="24"/>
        </w:rPr>
        <w:t xml:space="preserve"> Сетевой график (дорожная карта) по формированию необходимой </w:t>
      </w:r>
      <w:proofErr w:type="gramStart"/>
      <w:r w:rsidRPr="007C4143">
        <w:rPr>
          <w:rFonts w:ascii="Times New Roman" w:eastAsia="Times New Roman" w:hAnsi="Times New Roman" w:cs="Times New Roman"/>
          <w:sz w:val="28"/>
          <w:szCs w:val="24"/>
        </w:rPr>
        <w:t>системы условий реализации основной образовательной программы начального общего образования</w:t>
      </w:r>
      <w:proofErr w:type="gramEnd"/>
      <w:r w:rsidRPr="007C414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C17EA" w:rsidRPr="007C4143" w:rsidRDefault="001C17EA" w:rsidP="007C41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C4143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7C4143">
        <w:rPr>
          <w:rFonts w:ascii="Times New Roman" w:eastAsia="Times New Roman" w:hAnsi="Times New Roman" w:cs="Times New Roman"/>
          <w:sz w:val="28"/>
          <w:szCs w:val="24"/>
        </w:rPr>
        <w:t xml:space="preserve"> состоянием системы условий.</w:t>
      </w:r>
    </w:p>
    <w:p w:rsidR="001C17EA" w:rsidRPr="007C4143" w:rsidRDefault="001C17EA" w:rsidP="007C41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17EA" w:rsidRPr="007C4143" w:rsidRDefault="001C17EA" w:rsidP="007C41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17EA" w:rsidRPr="007C4143" w:rsidRDefault="001C17EA" w:rsidP="007C4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C17EA" w:rsidRPr="007C4143" w:rsidRDefault="001C17EA" w:rsidP="007C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17EA" w:rsidRPr="007C4143" w:rsidRDefault="001C17EA" w:rsidP="007C41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NewtonCSanPin-Regular" w:hAnsi="Times New Roman" w:cs="Times New Roman"/>
          <w:sz w:val="28"/>
          <w:szCs w:val="24"/>
        </w:rPr>
      </w:pPr>
    </w:p>
    <w:p w:rsidR="00B848E1" w:rsidRPr="007C4143" w:rsidRDefault="00B848E1" w:rsidP="007C4143">
      <w:pPr>
        <w:spacing w:line="240" w:lineRule="auto"/>
        <w:rPr>
          <w:sz w:val="24"/>
        </w:rPr>
      </w:pPr>
    </w:p>
    <w:p w:rsidR="00CB1A26" w:rsidRPr="007C4143" w:rsidRDefault="00CB1A26" w:rsidP="007C4143">
      <w:pPr>
        <w:spacing w:line="240" w:lineRule="auto"/>
        <w:rPr>
          <w:sz w:val="24"/>
        </w:rPr>
      </w:pPr>
    </w:p>
    <w:sectPr w:rsidR="00CB1A26" w:rsidRPr="007C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EE5"/>
    <w:multiLevelType w:val="hybridMultilevel"/>
    <w:tmpl w:val="821CD664"/>
    <w:lvl w:ilvl="0" w:tplc="6B8425F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14760"/>
    <w:multiLevelType w:val="hybridMultilevel"/>
    <w:tmpl w:val="05E8F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E304C"/>
    <w:multiLevelType w:val="hybridMultilevel"/>
    <w:tmpl w:val="38CA250A"/>
    <w:lvl w:ilvl="0" w:tplc="6B8425F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9E7860"/>
    <w:multiLevelType w:val="hybridMultilevel"/>
    <w:tmpl w:val="78C48522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0F62"/>
    <w:multiLevelType w:val="hybridMultilevel"/>
    <w:tmpl w:val="0DF60F98"/>
    <w:lvl w:ilvl="0" w:tplc="3C3E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D65085"/>
    <w:multiLevelType w:val="hybridMultilevel"/>
    <w:tmpl w:val="BF2EBA36"/>
    <w:lvl w:ilvl="0" w:tplc="A2AADBE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84253CF"/>
    <w:multiLevelType w:val="hybridMultilevel"/>
    <w:tmpl w:val="0AC8E4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038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ewtonCSanPin" w:eastAsia="Times New Roman" w:hAnsi="NewtonCSanPin" w:cs="NewtonCSanPi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E49E1"/>
    <w:multiLevelType w:val="hybridMultilevel"/>
    <w:tmpl w:val="193A207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9">
    <w:nsid w:val="4C853D19"/>
    <w:multiLevelType w:val="hybridMultilevel"/>
    <w:tmpl w:val="DE0E5A68"/>
    <w:lvl w:ilvl="0" w:tplc="6B8425F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8"/>
    <w:rsid w:val="001C17EA"/>
    <w:rsid w:val="00201ED9"/>
    <w:rsid w:val="0038786A"/>
    <w:rsid w:val="004B6598"/>
    <w:rsid w:val="007C4143"/>
    <w:rsid w:val="00A569D8"/>
    <w:rsid w:val="00A7373F"/>
    <w:rsid w:val="00B848E1"/>
    <w:rsid w:val="00BC5D21"/>
    <w:rsid w:val="00C418CC"/>
    <w:rsid w:val="00CB1A26"/>
    <w:rsid w:val="00F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1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B848E1"/>
    <w:pPr>
      <w:spacing w:before="100" w:beforeAutospacing="1" w:after="58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48E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848E1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Основной"/>
    <w:basedOn w:val="a"/>
    <w:link w:val="a6"/>
    <w:rsid w:val="00B848E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No Spacing"/>
    <w:uiPriority w:val="1"/>
    <w:qFormat/>
    <w:rsid w:val="00B848E1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a8">
    <w:name w:val="Буллит"/>
    <w:basedOn w:val="a5"/>
    <w:link w:val="a9"/>
    <w:rsid w:val="00B848E1"/>
    <w:pPr>
      <w:ind w:firstLine="244"/>
      <w:textAlignment w:val="auto"/>
    </w:pPr>
  </w:style>
  <w:style w:type="character" w:customStyle="1" w:styleId="a6">
    <w:name w:val="Основной Знак"/>
    <w:link w:val="a5"/>
    <w:rsid w:val="00B848E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6"/>
    <w:link w:val="a8"/>
    <w:rsid w:val="00B848E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Абзац списка Знак"/>
    <w:link w:val="a3"/>
    <w:uiPriority w:val="34"/>
    <w:locked/>
    <w:rsid w:val="00B84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1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B848E1"/>
    <w:pPr>
      <w:spacing w:before="100" w:beforeAutospacing="1" w:after="58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48E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848E1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Основной"/>
    <w:basedOn w:val="a"/>
    <w:link w:val="a6"/>
    <w:rsid w:val="00B848E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No Spacing"/>
    <w:uiPriority w:val="1"/>
    <w:qFormat/>
    <w:rsid w:val="00B848E1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a8">
    <w:name w:val="Буллит"/>
    <w:basedOn w:val="a5"/>
    <w:link w:val="a9"/>
    <w:rsid w:val="00B848E1"/>
    <w:pPr>
      <w:ind w:firstLine="244"/>
      <w:textAlignment w:val="auto"/>
    </w:pPr>
  </w:style>
  <w:style w:type="character" w:customStyle="1" w:styleId="a6">
    <w:name w:val="Основной Знак"/>
    <w:link w:val="a5"/>
    <w:rsid w:val="00B848E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6"/>
    <w:link w:val="a8"/>
    <w:rsid w:val="00B848E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Абзац списка Знак"/>
    <w:link w:val="a3"/>
    <w:uiPriority w:val="34"/>
    <w:locked/>
    <w:rsid w:val="00B8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2019-05-07T19:20:00Z</dcterms:created>
  <dcterms:modified xsi:type="dcterms:W3CDTF">2019-05-07T19:50:00Z</dcterms:modified>
</cp:coreProperties>
</file>